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C5ADE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74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64A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</w:t>
      </w:r>
      <w:bookmarkStart w:id="0" w:name="_GoBack"/>
      <w:bookmarkEnd w:id="0"/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74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E0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213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278"/>
      </w:tblGrid>
      <w:tr w:rsidR="00E76678" w:rsidTr="001740DA">
        <w:tc>
          <w:tcPr>
            <w:tcW w:w="9214" w:type="dxa"/>
          </w:tcPr>
          <w:p w:rsidR="00E76678" w:rsidRPr="005C3B4F" w:rsidRDefault="00E76678" w:rsidP="00E76678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1740DA">
              <w:rPr>
                <w:sz w:val="28"/>
                <w:szCs w:val="28"/>
                <w:lang w:eastAsia="ru-RU"/>
              </w:rPr>
              <w:t xml:space="preserve">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30 сентября 2022 г. № 55-ПМА </w:t>
            </w:r>
            <w:r w:rsidR="00B92956">
              <w:rPr>
                <w:sz w:val="28"/>
                <w:szCs w:val="28"/>
                <w:lang w:eastAsia="ru-RU"/>
              </w:rPr>
              <w:br/>
            </w:r>
            <w:r w:rsidR="00210C2E">
              <w:rPr>
                <w:sz w:val="28"/>
                <w:szCs w:val="28"/>
                <w:lang w:eastAsia="ru-RU"/>
              </w:rPr>
              <w:t xml:space="preserve"> </w:t>
            </w:r>
            <w:r w:rsidR="00514E9F">
              <w:rPr>
                <w:sz w:val="28"/>
                <w:szCs w:val="28"/>
                <w:lang w:eastAsia="ru-RU"/>
              </w:rPr>
              <w:t xml:space="preserve">«Об </w:t>
            </w:r>
            <w:r w:rsidR="001740DA">
              <w:rPr>
                <w:sz w:val="28"/>
                <w:szCs w:val="28"/>
                <w:lang w:eastAsia="ru-RU"/>
              </w:rPr>
              <w:t>утверждении административного регламента» предоставления муниципальной услуги «П</w:t>
            </w:r>
            <w:r w:rsidR="00514E9F">
              <w:rPr>
                <w:sz w:val="28"/>
                <w:szCs w:val="28"/>
                <w:lang w:eastAsia="ru-RU"/>
              </w:rPr>
              <w:t>рисвоение</w:t>
            </w:r>
            <w:r>
              <w:rPr>
                <w:sz w:val="28"/>
                <w:szCs w:val="28"/>
                <w:lang w:eastAsia="ru-RU"/>
              </w:rPr>
              <w:t xml:space="preserve"> квалификационных категорий спортивн</w:t>
            </w:r>
            <w:r w:rsidR="00D2465F">
              <w:rPr>
                <w:sz w:val="28"/>
                <w:szCs w:val="28"/>
                <w:lang w:eastAsia="ru-RU"/>
              </w:rPr>
              <w:t>ых судей</w:t>
            </w:r>
            <w:r>
              <w:rPr>
                <w:sz w:val="28"/>
                <w:szCs w:val="28"/>
                <w:lang w:eastAsia="ru-RU"/>
              </w:rPr>
              <w:t xml:space="preserve"> «спортивный судья </w:t>
            </w:r>
            <w:r w:rsidR="001740DA">
              <w:rPr>
                <w:sz w:val="28"/>
                <w:szCs w:val="28"/>
                <w:lang w:eastAsia="ru-RU"/>
              </w:rPr>
              <w:t xml:space="preserve">второй </w:t>
            </w:r>
            <w:r>
              <w:rPr>
                <w:sz w:val="28"/>
                <w:szCs w:val="28"/>
                <w:lang w:eastAsia="ru-RU"/>
              </w:rPr>
              <w:t xml:space="preserve">категории» и «спортивный судья </w:t>
            </w:r>
            <w:r w:rsidR="001740DA">
              <w:rPr>
                <w:sz w:val="28"/>
                <w:szCs w:val="28"/>
                <w:lang w:eastAsia="ru-RU"/>
              </w:rPr>
              <w:t xml:space="preserve">третьей </w:t>
            </w:r>
            <w:r>
              <w:rPr>
                <w:sz w:val="28"/>
                <w:szCs w:val="28"/>
                <w:lang w:eastAsia="ru-RU"/>
              </w:rPr>
              <w:t>категории»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8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E577A" w:rsidRPr="00DE577A" w:rsidRDefault="00F2400E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8E0D27">
        <w:rPr>
          <w:sz w:val="28"/>
          <w:szCs w:val="28"/>
          <w:lang w:eastAsia="ru-RU"/>
        </w:rPr>
        <w:t xml:space="preserve">В </w:t>
      </w:r>
      <w:r w:rsidR="001C2F84" w:rsidRPr="008750E7">
        <w:rPr>
          <w:sz w:val="28"/>
          <w:szCs w:val="28"/>
          <w:lang w:eastAsia="ru-RU"/>
        </w:rPr>
        <w:t xml:space="preserve">соответствии </w:t>
      </w:r>
      <w:r w:rsidR="008E0D27">
        <w:rPr>
          <w:sz w:val="28"/>
          <w:szCs w:val="28"/>
          <w:lang w:eastAsia="ru-RU"/>
        </w:rPr>
        <w:t xml:space="preserve">с </w:t>
      </w:r>
      <w:r w:rsidR="004C5E9D">
        <w:rPr>
          <w:sz w:val="28"/>
          <w:szCs w:val="28"/>
          <w:lang w:eastAsia="ru-RU"/>
        </w:rPr>
        <w:t xml:space="preserve">Конституцией Российской Федерации, </w:t>
      </w:r>
      <w:r w:rsidR="00D02203">
        <w:rPr>
          <w:sz w:val="28"/>
          <w:szCs w:val="28"/>
          <w:lang w:eastAsia="ru-RU"/>
        </w:rPr>
        <w:t>ф</w:t>
      </w:r>
      <w:r w:rsidR="00D02203" w:rsidRPr="008750E7">
        <w:rPr>
          <w:sz w:val="28"/>
          <w:szCs w:val="28"/>
          <w:lang w:eastAsia="ru-RU"/>
        </w:rPr>
        <w:t>едеральным</w:t>
      </w:r>
      <w:r w:rsidR="00D02203">
        <w:rPr>
          <w:sz w:val="28"/>
          <w:szCs w:val="28"/>
          <w:lang w:eastAsia="ru-RU"/>
        </w:rPr>
        <w:t>и</w:t>
      </w:r>
      <w:r w:rsidR="00D02203" w:rsidRPr="008750E7">
        <w:rPr>
          <w:sz w:val="28"/>
          <w:szCs w:val="28"/>
          <w:lang w:eastAsia="ru-RU"/>
        </w:rPr>
        <w:t xml:space="preserve"> закон</w:t>
      </w:r>
      <w:r w:rsidR="00D02203">
        <w:rPr>
          <w:sz w:val="28"/>
          <w:szCs w:val="28"/>
          <w:lang w:eastAsia="ru-RU"/>
        </w:rPr>
        <w:t>а</w:t>
      </w:r>
      <w:r w:rsidR="00D02203" w:rsidRPr="008750E7">
        <w:rPr>
          <w:sz w:val="28"/>
          <w:szCs w:val="28"/>
          <w:lang w:eastAsia="ru-RU"/>
        </w:rPr>
        <w:t>м</w:t>
      </w:r>
      <w:r w:rsidR="00D02203">
        <w:rPr>
          <w:sz w:val="28"/>
          <w:szCs w:val="28"/>
          <w:lang w:eastAsia="ru-RU"/>
        </w:rPr>
        <w:t>и</w:t>
      </w:r>
      <w:r w:rsidR="00D02203" w:rsidRPr="00A44C70">
        <w:rPr>
          <w:sz w:val="28"/>
          <w:szCs w:val="28"/>
          <w:lang w:eastAsia="ru-RU"/>
        </w:rPr>
        <w:t xml:space="preserve"> </w:t>
      </w:r>
      <w:r w:rsidR="00D02203">
        <w:rPr>
          <w:bCs/>
          <w:color w:val="000000"/>
          <w:kern w:val="36"/>
          <w:sz w:val="28"/>
          <w:szCs w:val="28"/>
          <w:lang w:eastAsia="ru-RU"/>
        </w:rPr>
        <w:t>от 20.03.2025</w:t>
      </w:r>
      <w:r w:rsidR="002C238B">
        <w:rPr>
          <w:bCs/>
          <w:color w:val="000000"/>
          <w:kern w:val="36"/>
          <w:sz w:val="28"/>
          <w:szCs w:val="28"/>
          <w:lang w:eastAsia="ru-RU"/>
        </w:rPr>
        <w:t xml:space="preserve"> г.</w:t>
      </w:r>
      <w:r w:rsidR="00D02203">
        <w:rPr>
          <w:bCs/>
          <w:color w:val="000000"/>
          <w:kern w:val="36"/>
          <w:sz w:val="28"/>
          <w:szCs w:val="28"/>
          <w:lang w:eastAsia="ru-RU"/>
        </w:rPr>
        <w:t xml:space="preserve"> № </w:t>
      </w:r>
      <w:r w:rsidR="00D02203" w:rsidRPr="007A72FF">
        <w:rPr>
          <w:bCs/>
          <w:color w:val="000000"/>
          <w:kern w:val="36"/>
          <w:sz w:val="28"/>
          <w:szCs w:val="28"/>
          <w:lang w:eastAsia="ru-RU"/>
        </w:rPr>
        <w:t>33-ФЗ "Об общих принципах организации местного самоуправления в единой системе публичной власти"</w:t>
      </w:r>
      <w:r w:rsidR="00D02203">
        <w:rPr>
          <w:sz w:val="28"/>
          <w:szCs w:val="28"/>
          <w:lang w:eastAsia="ru-RU"/>
        </w:rPr>
        <w:t xml:space="preserve">, </w:t>
      </w:r>
      <w:r w:rsidR="00E65DF3">
        <w:rPr>
          <w:sz w:val="28"/>
          <w:szCs w:val="28"/>
          <w:lang w:eastAsia="ru-RU"/>
        </w:rPr>
        <w:t>от 04 декабря 2007 г</w:t>
      </w:r>
      <w:r w:rsidR="004C5E9D">
        <w:rPr>
          <w:sz w:val="28"/>
          <w:szCs w:val="28"/>
          <w:lang w:eastAsia="ru-RU"/>
        </w:rPr>
        <w:t>. №</w:t>
      </w:r>
      <w:r w:rsidR="002C238B">
        <w:rPr>
          <w:sz w:val="28"/>
          <w:szCs w:val="28"/>
          <w:lang w:eastAsia="ru-RU"/>
        </w:rPr>
        <w:t xml:space="preserve"> </w:t>
      </w:r>
      <w:r w:rsidR="004C5E9D">
        <w:rPr>
          <w:sz w:val="28"/>
          <w:szCs w:val="28"/>
          <w:lang w:eastAsia="ru-RU"/>
        </w:rPr>
        <w:t>329-ФЗ «О физической культуре и спорту в Российской Федерации», от</w:t>
      </w:r>
      <w:r w:rsidR="00B92956">
        <w:rPr>
          <w:sz w:val="28"/>
          <w:szCs w:val="28"/>
          <w:lang w:eastAsia="ru-RU"/>
        </w:rPr>
        <w:t xml:space="preserve"> </w:t>
      </w:r>
      <w:r w:rsidR="004C5E9D">
        <w:rPr>
          <w:sz w:val="28"/>
          <w:szCs w:val="28"/>
          <w:lang w:eastAsia="ru-RU"/>
        </w:rPr>
        <w:t xml:space="preserve">27 июля 2010 г. № 210-ФЗ «Об организации предоставления </w:t>
      </w:r>
      <w:r w:rsidR="00B92956">
        <w:rPr>
          <w:sz w:val="28"/>
          <w:szCs w:val="28"/>
          <w:lang w:eastAsia="ru-RU"/>
        </w:rPr>
        <w:t>г</w:t>
      </w:r>
      <w:r w:rsidR="004C5E9D">
        <w:rPr>
          <w:sz w:val="28"/>
          <w:szCs w:val="28"/>
          <w:lang w:eastAsia="ru-RU"/>
        </w:rPr>
        <w:t xml:space="preserve">осударственных и муниципальных услуг», приказами Министерства спорта Российской </w:t>
      </w:r>
      <w:r w:rsidR="004C5E9D" w:rsidRPr="003E6B5E">
        <w:rPr>
          <w:sz w:val="28"/>
          <w:szCs w:val="28"/>
          <w:lang w:eastAsia="ru-RU"/>
        </w:rPr>
        <w:t>Федерации</w:t>
      </w:r>
      <w:r w:rsidR="00E65DF3">
        <w:rPr>
          <w:sz w:val="28"/>
          <w:szCs w:val="28"/>
          <w:lang w:eastAsia="ru-RU"/>
        </w:rPr>
        <w:t>,</w:t>
      </w:r>
      <w:r w:rsidR="004C5E9D" w:rsidRPr="003E6B5E">
        <w:rPr>
          <w:sz w:val="28"/>
          <w:szCs w:val="28"/>
          <w:lang w:eastAsia="ru-RU"/>
        </w:rPr>
        <w:t xml:space="preserve"> о</w:t>
      </w:r>
      <w:r w:rsidR="00EA5522">
        <w:rPr>
          <w:sz w:val="28"/>
          <w:szCs w:val="28"/>
          <w:lang w:eastAsia="ru-RU"/>
        </w:rPr>
        <w:t>т 28 февраля 201</w:t>
      </w:r>
      <w:r w:rsidR="004C5E9D" w:rsidRPr="003E6B5E">
        <w:rPr>
          <w:sz w:val="28"/>
          <w:szCs w:val="28"/>
          <w:lang w:eastAsia="ru-RU"/>
        </w:rPr>
        <w:t>7 г. №</w:t>
      </w:r>
      <w:r w:rsidR="004460AE">
        <w:rPr>
          <w:sz w:val="28"/>
          <w:szCs w:val="28"/>
          <w:lang w:eastAsia="ru-RU"/>
        </w:rPr>
        <w:t xml:space="preserve"> </w:t>
      </w:r>
      <w:r w:rsidR="004C5E9D" w:rsidRPr="003E6B5E">
        <w:rPr>
          <w:sz w:val="28"/>
          <w:szCs w:val="28"/>
          <w:lang w:eastAsia="ru-RU"/>
        </w:rPr>
        <w:t xml:space="preserve">134 «Об утверждении положения о спортивных судьях», </w:t>
      </w:r>
      <w:r w:rsidR="009C1D8F">
        <w:rPr>
          <w:sz w:val="28"/>
          <w:szCs w:val="28"/>
          <w:lang w:eastAsia="ru-RU"/>
        </w:rPr>
        <w:t>з</w:t>
      </w:r>
      <w:r w:rsidR="001C2F84" w:rsidRPr="003E6B5E">
        <w:rPr>
          <w:sz w:val="28"/>
          <w:szCs w:val="28"/>
          <w:lang w:eastAsia="ru-RU"/>
        </w:rPr>
        <w:t>аконами</w:t>
      </w:r>
      <w:r w:rsidR="00B92956">
        <w:rPr>
          <w:sz w:val="28"/>
          <w:szCs w:val="28"/>
          <w:lang w:eastAsia="ru-RU"/>
        </w:rPr>
        <w:t xml:space="preserve"> города Севастополя </w:t>
      </w:r>
      <w:r w:rsidR="001C2F84" w:rsidRPr="008750E7">
        <w:rPr>
          <w:sz w:val="28"/>
          <w:szCs w:val="28"/>
          <w:lang w:eastAsia="ru-RU"/>
        </w:rPr>
        <w:t>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>,</w:t>
      </w:r>
      <w:r w:rsidR="00E65DF3">
        <w:rPr>
          <w:sz w:val="28"/>
          <w:szCs w:val="28"/>
          <w:lang w:eastAsia="ru-RU"/>
        </w:rPr>
        <w:t xml:space="preserve"> </w:t>
      </w:r>
      <w:r w:rsidR="004460AE">
        <w:rPr>
          <w:sz w:val="28"/>
          <w:szCs w:val="28"/>
          <w:lang w:eastAsia="ru-RU"/>
        </w:rPr>
        <w:t xml:space="preserve">от 30 декабря 2014 г. № </w:t>
      </w:r>
      <w:r w:rsidR="001C2F84" w:rsidRPr="005C3B4F">
        <w:rPr>
          <w:sz w:val="28"/>
          <w:szCs w:val="28"/>
          <w:lang w:eastAsia="ru-RU"/>
        </w:rPr>
        <w:t>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DE577A" w:rsidRPr="001950D4">
        <w:rPr>
          <w:sz w:val="28"/>
          <w:szCs w:val="28"/>
          <w:lang w:eastAsia="ru-RU"/>
        </w:rPr>
        <w:t xml:space="preserve">Уставом внутригородского муниципального образования города Севастополя </w:t>
      </w:r>
      <w:r w:rsidR="00E65DF3" w:rsidRPr="001950D4">
        <w:rPr>
          <w:sz w:val="28"/>
          <w:szCs w:val="28"/>
          <w:lang w:eastAsia="ru-RU"/>
        </w:rPr>
        <w:t>Гагаринский муниципальный округ, принятым решением Совета Гагаринского муниципального округа 01 апреля 2015 г.</w:t>
      </w:r>
      <w:r w:rsidR="00975B8A" w:rsidRPr="001950D4">
        <w:rPr>
          <w:sz w:val="28"/>
          <w:szCs w:val="28"/>
          <w:lang w:eastAsia="ru-RU"/>
        </w:rPr>
        <w:t xml:space="preserve"> </w:t>
      </w:r>
      <w:r w:rsidR="00E65DF3" w:rsidRPr="001950D4">
        <w:rPr>
          <w:sz w:val="28"/>
          <w:szCs w:val="28"/>
          <w:lang w:eastAsia="ru-RU"/>
        </w:rPr>
        <w:t>№</w:t>
      </w:r>
      <w:r w:rsidR="00B92956">
        <w:rPr>
          <w:sz w:val="28"/>
          <w:szCs w:val="28"/>
          <w:lang w:eastAsia="ru-RU"/>
        </w:rPr>
        <w:t xml:space="preserve"> </w:t>
      </w:r>
      <w:r w:rsidR="00E65DF3" w:rsidRPr="001950D4">
        <w:rPr>
          <w:sz w:val="28"/>
          <w:szCs w:val="28"/>
          <w:lang w:eastAsia="ru-RU"/>
        </w:rPr>
        <w:t xml:space="preserve">17, </w:t>
      </w:r>
      <w:r w:rsidR="00F070F4" w:rsidRPr="009531D5">
        <w:rPr>
          <w:sz w:val="28"/>
          <w:szCs w:val="28"/>
          <w:lang w:eastAsia="ru-RU"/>
        </w:rPr>
        <w:t xml:space="preserve">Положением о спортивных судьях, утвержденным приказом Министерства спорта Российской Федерации от 28 февраля 2017 г. № 134, Квалификационными требованиями </w:t>
      </w:r>
      <w:r w:rsidR="0039703B" w:rsidRPr="009531D5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 w:rsidRPr="009531D5">
        <w:rPr>
          <w:sz w:val="28"/>
          <w:szCs w:val="28"/>
          <w:lang w:eastAsia="ru-RU"/>
        </w:rPr>
        <w:t>по соответствующим видам спорта</w:t>
      </w:r>
      <w:r w:rsidR="006E65C1" w:rsidRPr="009531D5">
        <w:rPr>
          <w:sz w:val="28"/>
          <w:szCs w:val="28"/>
          <w:lang w:eastAsia="ru-RU"/>
        </w:rPr>
        <w:t>,</w:t>
      </w:r>
      <w:r w:rsidR="00704FD7" w:rsidRPr="009531D5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</w:t>
      </w:r>
      <w:r w:rsidR="00DE577A" w:rsidRPr="009531D5">
        <w:rPr>
          <w:sz w:val="28"/>
          <w:szCs w:val="28"/>
          <w:lang w:eastAsia="ru-RU"/>
        </w:rPr>
        <w:t>ный округ, принятым решением Совета</w:t>
      </w:r>
      <w:r w:rsidR="00704FD7" w:rsidRPr="009531D5">
        <w:rPr>
          <w:sz w:val="28"/>
          <w:szCs w:val="28"/>
          <w:lang w:eastAsia="ru-RU"/>
        </w:rPr>
        <w:t xml:space="preserve"> </w:t>
      </w:r>
      <w:r w:rsidR="00975B8A" w:rsidRPr="009531D5">
        <w:rPr>
          <w:sz w:val="28"/>
          <w:szCs w:val="28"/>
          <w:lang w:eastAsia="ru-RU"/>
        </w:rPr>
        <w:t xml:space="preserve">Гагаринского муниципального </w:t>
      </w:r>
      <w:r w:rsidR="00DE577A" w:rsidRPr="009531D5">
        <w:rPr>
          <w:sz w:val="28"/>
          <w:szCs w:val="28"/>
          <w:lang w:eastAsia="ru-RU"/>
        </w:rPr>
        <w:t>округа</w:t>
      </w:r>
      <w:r w:rsidR="004A711A" w:rsidRPr="009531D5">
        <w:rPr>
          <w:sz w:val="28"/>
          <w:szCs w:val="28"/>
          <w:lang w:eastAsia="ru-RU"/>
        </w:rPr>
        <w:t xml:space="preserve"> </w:t>
      </w:r>
      <w:r w:rsidR="00B92956">
        <w:rPr>
          <w:sz w:val="28"/>
          <w:szCs w:val="28"/>
          <w:lang w:eastAsia="ru-RU"/>
        </w:rPr>
        <w:br/>
      </w:r>
      <w:r w:rsidR="00DE577A" w:rsidRPr="009531D5">
        <w:rPr>
          <w:sz w:val="28"/>
          <w:szCs w:val="28"/>
          <w:lang w:eastAsia="ru-RU"/>
        </w:rPr>
        <w:t>от 01</w:t>
      </w:r>
      <w:r w:rsidR="00E65DF3" w:rsidRPr="009531D5">
        <w:rPr>
          <w:sz w:val="28"/>
          <w:szCs w:val="28"/>
          <w:lang w:eastAsia="ru-RU"/>
        </w:rPr>
        <w:t xml:space="preserve"> </w:t>
      </w:r>
      <w:r w:rsidR="004A711A" w:rsidRPr="009531D5">
        <w:rPr>
          <w:sz w:val="28"/>
          <w:szCs w:val="28"/>
          <w:lang w:eastAsia="ru-RU"/>
        </w:rPr>
        <w:t xml:space="preserve">апреля 2015 г. </w:t>
      </w:r>
      <w:r w:rsidR="00DE577A" w:rsidRPr="009531D5">
        <w:rPr>
          <w:sz w:val="28"/>
          <w:szCs w:val="28"/>
          <w:lang w:eastAsia="ru-RU"/>
        </w:rPr>
        <w:t>№</w:t>
      </w:r>
      <w:r w:rsidR="00B92956">
        <w:rPr>
          <w:sz w:val="28"/>
          <w:szCs w:val="28"/>
          <w:lang w:eastAsia="ru-RU"/>
        </w:rPr>
        <w:t xml:space="preserve"> </w:t>
      </w:r>
      <w:r w:rsidR="00DE577A" w:rsidRPr="009531D5">
        <w:rPr>
          <w:sz w:val="28"/>
          <w:szCs w:val="28"/>
          <w:lang w:eastAsia="ru-RU"/>
        </w:rPr>
        <w:t>17, постановлением местной администрации внутригородского муниципального образования города Севастополя Гагаринский муниципальный округ от 26 июня 2019 г. №</w:t>
      </w:r>
      <w:r w:rsidR="00B92956">
        <w:rPr>
          <w:sz w:val="28"/>
          <w:szCs w:val="28"/>
          <w:lang w:eastAsia="ru-RU"/>
        </w:rPr>
        <w:t xml:space="preserve"> </w:t>
      </w:r>
      <w:r w:rsidR="00DE577A" w:rsidRPr="009531D5">
        <w:rPr>
          <w:sz w:val="28"/>
          <w:szCs w:val="28"/>
          <w:lang w:eastAsia="ru-RU"/>
        </w:rPr>
        <w:t>23-ПМА</w:t>
      </w:r>
      <w:r w:rsidR="004A711A" w:rsidRPr="009531D5">
        <w:rPr>
          <w:sz w:val="28"/>
          <w:szCs w:val="28"/>
          <w:lang w:eastAsia="ru-RU"/>
        </w:rPr>
        <w:t xml:space="preserve"> </w:t>
      </w:r>
      <w:r w:rsidR="00B92956">
        <w:rPr>
          <w:sz w:val="28"/>
          <w:szCs w:val="28"/>
          <w:lang w:eastAsia="ru-RU"/>
        </w:rPr>
        <w:br/>
      </w:r>
      <w:r w:rsidR="00DE577A" w:rsidRPr="009531D5">
        <w:rPr>
          <w:sz w:val="28"/>
          <w:szCs w:val="28"/>
          <w:lang w:eastAsia="ru-RU"/>
        </w:rPr>
        <w:lastRenderedPageBreak/>
        <w:t xml:space="preserve">«Об утверждении Порядка разработки и утверждения административных регламентов предоставления муниципальных услуг местной администрации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DE577A" w:rsidRPr="009531D5">
        <w:rPr>
          <w:b/>
          <w:sz w:val="28"/>
          <w:szCs w:val="28"/>
          <w:lang w:eastAsia="ru-RU"/>
        </w:rPr>
        <w:t>постановляет:</w:t>
      </w:r>
    </w:p>
    <w:p w:rsidR="00DE577A" w:rsidRDefault="00DE577A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C074F4" w:rsidRDefault="00E65DF3" w:rsidP="00C074F4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Изложить </w:t>
      </w:r>
      <w:r w:rsidR="00C074F4">
        <w:rPr>
          <w:sz w:val="28"/>
          <w:szCs w:val="28"/>
          <w:lang w:eastAsia="ru-RU"/>
        </w:rPr>
        <w:t xml:space="preserve">Приложение </w:t>
      </w:r>
      <w:r w:rsidR="00475314">
        <w:rPr>
          <w:sz w:val="28"/>
          <w:szCs w:val="28"/>
          <w:lang w:eastAsia="ru-RU"/>
        </w:rPr>
        <w:t xml:space="preserve">5 </w:t>
      </w:r>
      <w:r w:rsidR="00C074F4">
        <w:rPr>
          <w:sz w:val="28"/>
          <w:szCs w:val="28"/>
          <w:lang w:eastAsia="ru-RU"/>
        </w:rPr>
        <w:t>к</w:t>
      </w:r>
      <w:r w:rsidR="00CD098B">
        <w:rPr>
          <w:sz w:val="28"/>
          <w:szCs w:val="28"/>
          <w:lang w:eastAsia="ru-RU"/>
        </w:rPr>
        <w:t xml:space="preserve"> </w:t>
      </w:r>
      <w:r w:rsidR="00C074F4">
        <w:rPr>
          <w:sz w:val="28"/>
          <w:szCs w:val="28"/>
          <w:lang w:eastAsia="ru-RU"/>
        </w:rPr>
        <w:t xml:space="preserve">постановлению местной администрации внутригородского муниципального образования города Севастополя Гагаринский муниципальной округ от 30 сентября 2022 г. </w:t>
      </w:r>
      <w:r w:rsidR="006B5D4B">
        <w:rPr>
          <w:sz w:val="28"/>
          <w:szCs w:val="28"/>
          <w:lang w:eastAsia="ru-RU"/>
        </w:rPr>
        <w:br/>
      </w:r>
      <w:r w:rsidR="00C074F4">
        <w:rPr>
          <w:sz w:val="28"/>
          <w:szCs w:val="28"/>
          <w:lang w:eastAsia="ru-RU"/>
        </w:rPr>
        <w:t>№</w:t>
      </w:r>
      <w:r w:rsidR="00E34CAD">
        <w:rPr>
          <w:sz w:val="28"/>
          <w:szCs w:val="28"/>
          <w:lang w:eastAsia="ru-RU"/>
        </w:rPr>
        <w:t xml:space="preserve"> </w:t>
      </w:r>
      <w:r w:rsidR="00C074F4">
        <w:rPr>
          <w:sz w:val="28"/>
          <w:szCs w:val="28"/>
          <w:lang w:eastAsia="ru-RU"/>
        </w:rPr>
        <w:t>55-ПМА «Об утверждении административного регламента предоставления муниципальной услуги «Присвоение квалификационных категорий спортивных судей «спортивный судья второй категории» и «спортивный судья третьей категории»</w:t>
      </w:r>
      <w:r w:rsidR="00FD6D0B">
        <w:rPr>
          <w:sz w:val="28"/>
          <w:szCs w:val="28"/>
          <w:lang w:eastAsia="ru-RU"/>
        </w:rPr>
        <w:t xml:space="preserve"> в новой редакции</w:t>
      </w:r>
      <w:r w:rsidR="00C074F4">
        <w:rPr>
          <w:sz w:val="28"/>
          <w:szCs w:val="28"/>
          <w:lang w:eastAsia="ru-RU"/>
        </w:rPr>
        <w:t xml:space="preserve"> </w:t>
      </w:r>
      <w:r w:rsidR="009725D6">
        <w:rPr>
          <w:sz w:val="28"/>
          <w:szCs w:val="28"/>
          <w:lang w:eastAsia="ru-RU"/>
        </w:rPr>
        <w:t>согласно приложению</w:t>
      </w:r>
      <w:r w:rsidR="00E34CAD">
        <w:rPr>
          <w:sz w:val="28"/>
          <w:szCs w:val="28"/>
          <w:lang w:eastAsia="ru-RU"/>
        </w:rPr>
        <w:t xml:space="preserve"> к настоящему постановлению</w:t>
      </w:r>
      <w:r w:rsidR="004B0507">
        <w:rPr>
          <w:sz w:val="28"/>
          <w:szCs w:val="28"/>
          <w:lang w:eastAsia="ru-RU"/>
        </w:rPr>
        <w:t>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C074F4" w:rsidRDefault="001C2F84" w:rsidP="00F04D49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C074F4">
        <w:rPr>
          <w:sz w:val="28"/>
          <w:szCs w:val="28"/>
          <w:lang w:eastAsia="ru-RU"/>
        </w:rPr>
        <w:t xml:space="preserve">Контроль за выполнением настоящего постановления </w:t>
      </w:r>
      <w:r w:rsidR="00C074F4" w:rsidRPr="00C074F4">
        <w:rPr>
          <w:sz w:val="28"/>
          <w:szCs w:val="28"/>
          <w:lang w:eastAsia="ru-RU"/>
        </w:rPr>
        <w:t xml:space="preserve">оставляю за собой. 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B92196" w:rsidRDefault="00B92196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3E6B5E">
        <w:rPr>
          <w:sz w:val="28"/>
          <w:szCs w:val="28"/>
          <w:lang w:eastAsia="ru-RU"/>
        </w:rPr>
        <w:tab/>
      </w:r>
      <w:r w:rsidR="004C5E9D">
        <w:rPr>
          <w:sz w:val="28"/>
          <w:szCs w:val="28"/>
          <w:lang w:eastAsia="ru-RU"/>
        </w:rPr>
        <w:t xml:space="preserve">Е.Ю. </w:t>
      </w:r>
      <w:proofErr w:type="spellStart"/>
      <w:r w:rsidR="004C5E9D">
        <w:rPr>
          <w:sz w:val="28"/>
          <w:szCs w:val="28"/>
          <w:lang w:eastAsia="ru-RU"/>
        </w:rPr>
        <w:t>Фалина</w:t>
      </w:r>
      <w:proofErr w:type="spellEnd"/>
      <w:r w:rsidR="004C5E9D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2E5DF1" w:rsidRDefault="002E5DF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p w:rsidR="00F017C1" w:rsidRDefault="00F017C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p w:rsidR="00F017C1" w:rsidRDefault="00F017C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p w:rsidR="00F017C1" w:rsidRDefault="00F017C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p w:rsidR="00F017C1" w:rsidRDefault="00F017C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p w:rsidR="00F017C1" w:rsidRDefault="00F017C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p w:rsidR="00F017C1" w:rsidRDefault="00F017C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p w:rsidR="00F017C1" w:rsidRDefault="00F017C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p w:rsidR="00F017C1" w:rsidRDefault="00F017C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p w:rsidR="00F017C1" w:rsidRDefault="00F017C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p w:rsidR="00F017C1" w:rsidRDefault="00F017C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p w:rsidR="00F017C1" w:rsidRDefault="00F017C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p w:rsidR="00F017C1" w:rsidRDefault="00F017C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p w:rsidR="005157FC" w:rsidRPr="005157FC" w:rsidRDefault="00E34CAD" w:rsidP="009B7197">
      <w:pPr>
        <w:widowControl w:val="0"/>
        <w:tabs>
          <w:tab w:val="left" w:pos="0"/>
        </w:tabs>
        <w:spacing w:after="0" w:line="317" w:lineRule="exact"/>
        <w:ind w:firstLine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4B0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7FC" w:rsidRPr="005157F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5157FC" w:rsidRPr="005157FC" w:rsidRDefault="005157FC" w:rsidP="009B7197">
      <w:pPr>
        <w:widowControl w:val="0"/>
        <w:tabs>
          <w:tab w:val="left" w:pos="0"/>
        </w:tabs>
        <w:spacing w:after="0" w:line="317" w:lineRule="exact"/>
        <w:ind w:firstLine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администрации</w:t>
      </w:r>
    </w:p>
    <w:p w:rsidR="005157FC" w:rsidRPr="005157FC" w:rsidRDefault="005157FC" w:rsidP="009B7197">
      <w:pPr>
        <w:widowControl w:val="0"/>
        <w:tabs>
          <w:tab w:val="left" w:pos="0"/>
        </w:tabs>
        <w:spacing w:after="0" w:line="317" w:lineRule="exact"/>
        <w:ind w:firstLine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</w:t>
      </w:r>
    </w:p>
    <w:p w:rsidR="005157FC" w:rsidRPr="005157FC" w:rsidRDefault="005157FC" w:rsidP="009B7197">
      <w:pPr>
        <w:widowControl w:val="0"/>
        <w:tabs>
          <w:tab w:val="left" w:pos="0"/>
        </w:tabs>
        <w:spacing w:after="0" w:line="317" w:lineRule="exact"/>
        <w:ind w:firstLine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7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города Севастополя</w:t>
      </w:r>
    </w:p>
    <w:p w:rsidR="005157FC" w:rsidRPr="005157FC" w:rsidRDefault="005157FC" w:rsidP="009B7197">
      <w:pPr>
        <w:widowControl w:val="0"/>
        <w:tabs>
          <w:tab w:val="left" w:pos="0"/>
        </w:tabs>
        <w:spacing w:after="0" w:line="317" w:lineRule="exact"/>
        <w:ind w:firstLine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Гагаринский муниципальный округ </w:t>
      </w:r>
    </w:p>
    <w:p w:rsidR="00F017C1" w:rsidRDefault="005157FC" w:rsidP="009B7197">
      <w:pPr>
        <w:widowControl w:val="0"/>
        <w:tabs>
          <w:tab w:val="left" w:pos="0"/>
        </w:tabs>
        <w:spacing w:after="0" w:line="317" w:lineRule="exact"/>
        <w:ind w:firstLine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7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157FC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октября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1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64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98B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5157F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ПМА</w:t>
      </w:r>
    </w:p>
    <w:p w:rsidR="009B7197" w:rsidRDefault="009B7197" w:rsidP="009B7197">
      <w:pPr>
        <w:widowControl w:val="0"/>
        <w:tabs>
          <w:tab w:val="left" w:pos="0"/>
        </w:tabs>
        <w:spacing w:after="0" w:line="317" w:lineRule="exact"/>
        <w:ind w:firstLine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197" w:rsidRDefault="009B7197" w:rsidP="009B7197">
      <w:pPr>
        <w:widowControl w:val="0"/>
        <w:tabs>
          <w:tab w:val="left" w:pos="0"/>
        </w:tabs>
        <w:spacing w:after="0" w:line="317" w:lineRule="exact"/>
        <w:ind w:firstLine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</w:t>
      </w:r>
    </w:p>
    <w:p w:rsidR="009B7197" w:rsidRPr="00CD098B" w:rsidRDefault="009B7197" w:rsidP="009B7197">
      <w:pPr>
        <w:widowControl w:val="0"/>
        <w:tabs>
          <w:tab w:val="left" w:pos="0"/>
        </w:tabs>
        <w:spacing w:after="0" w:line="317" w:lineRule="exact"/>
        <w:ind w:firstLine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3E4C65" w:rsidRDefault="003E4C65" w:rsidP="00B654D0">
      <w:pPr>
        <w:pStyle w:val="20"/>
        <w:tabs>
          <w:tab w:val="left" w:pos="0"/>
        </w:tabs>
        <w:spacing w:before="0" w:after="0" w:line="317" w:lineRule="exact"/>
        <w:jc w:val="center"/>
        <w:rPr>
          <w:b/>
          <w:sz w:val="28"/>
          <w:szCs w:val="28"/>
          <w:lang w:eastAsia="ru-RU"/>
        </w:rPr>
      </w:pPr>
    </w:p>
    <w:p w:rsidR="00B654D0" w:rsidRPr="00B654D0" w:rsidRDefault="00B654D0" w:rsidP="00B654D0">
      <w:pPr>
        <w:pStyle w:val="20"/>
        <w:tabs>
          <w:tab w:val="left" w:pos="0"/>
        </w:tabs>
        <w:spacing w:before="0" w:after="0" w:line="317" w:lineRule="exact"/>
        <w:jc w:val="center"/>
        <w:rPr>
          <w:b/>
          <w:sz w:val="28"/>
          <w:szCs w:val="28"/>
          <w:lang w:eastAsia="ru-RU"/>
        </w:rPr>
      </w:pPr>
      <w:r w:rsidRPr="00B654D0">
        <w:rPr>
          <w:b/>
          <w:sz w:val="28"/>
          <w:szCs w:val="28"/>
          <w:lang w:eastAsia="ru-RU"/>
        </w:rPr>
        <w:t xml:space="preserve">Форма решения о присвоении </w:t>
      </w:r>
    </w:p>
    <w:p w:rsidR="00B654D0" w:rsidRDefault="00B654D0" w:rsidP="00B654D0">
      <w:pPr>
        <w:pStyle w:val="20"/>
        <w:tabs>
          <w:tab w:val="left" w:pos="0"/>
        </w:tabs>
        <w:spacing w:before="0" w:after="0" w:line="317" w:lineRule="exact"/>
        <w:jc w:val="center"/>
        <w:rPr>
          <w:b/>
          <w:sz w:val="28"/>
          <w:szCs w:val="28"/>
          <w:lang w:eastAsia="ru-RU"/>
        </w:rPr>
      </w:pPr>
      <w:r w:rsidRPr="00B654D0">
        <w:rPr>
          <w:b/>
          <w:sz w:val="28"/>
          <w:szCs w:val="28"/>
          <w:lang w:eastAsia="ru-RU"/>
        </w:rPr>
        <w:t>квалификационных категорий спортивным судьям</w:t>
      </w:r>
    </w:p>
    <w:p w:rsidR="003E4C65" w:rsidRDefault="003E4C65" w:rsidP="00B654D0">
      <w:pPr>
        <w:pStyle w:val="20"/>
        <w:tabs>
          <w:tab w:val="left" w:pos="0"/>
        </w:tabs>
        <w:spacing w:before="0" w:after="0" w:line="317" w:lineRule="exact"/>
        <w:jc w:val="center"/>
        <w:rPr>
          <w:b/>
          <w:sz w:val="28"/>
          <w:szCs w:val="28"/>
          <w:lang w:eastAsia="ru-RU"/>
        </w:rPr>
      </w:pPr>
    </w:p>
    <w:p w:rsidR="00BA519A" w:rsidRPr="00BA519A" w:rsidRDefault="00BA519A" w:rsidP="00BA519A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519A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19F556A5" wp14:editId="7409BF1F">
            <wp:extent cx="926465" cy="926465"/>
            <wp:effectExtent l="0" t="0" r="6985" b="698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19A" w:rsidRPr="009B7197" w:rsidRDefault="00BA519A" w:rsidP="00BA519A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A519A" w:rsidRPr="00BA519A" w:rsidRDefault="00BA519A" w:rsidP="00BA519A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519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BA519A" w:rsidRPr="00BA519A" w:rsidRDefault="00BA519A" w:rsidP="00BA519A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519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BA519A" w:rsidRPr="00BA519A" w:rsidRDefault="00BA519A" w:rsidP="00BA519A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519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BA519A" w:rsidRPr="00BA519A" w:rsidRDefault="00BA519A" w:rsidP="00BA519A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519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BA519A" w:rsidRPr="00BA519A" w:rsidRDefault="00BA519A" w:rsidP="00BA519A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A519A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34F5F788" wp14:editId="5B25EC34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32E8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-4.05pt;margin-top:3.65pt;width:468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V&#10;6gEpTQIAAFc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BA519A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58E371E3" wp14:editId="2894F9FE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4F03E" id="Прямая со стрелкой 13" o:spid="_x0000_s1026" type="#_x0000_t32" style="position:absolute;margin-left:-4.05pt;margin-top:8.15pt;width:468pt;height:0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"/>
            </w:pict>
          </mc:Fallback>
        </mc:AlternateContent>
      </w:r>
    </w:p>
    <w:p w:rsidR="00BA519A" w:rsidRPr="00BA519A" w:rsidRDefault="00BA519A" w:rsidP="00BA519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A519A" w:rsidRPr="00BA519A" w:rsidRDefault="00BA519A" w:rsidP="00BA51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A519A" w:rsidRPr="00BA519A" w:rsidRDefault="00BA519A" w:rsidP="00BA51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519A" w:rsidRPr="00BA519A" w:rsidRDefault="00BA519A" w:rsidP="00BA5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Pr="00BA5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</w:t>
      </w:r>
      <w:r w:rsidRPr="00BA5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Pr="00BA5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BA5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5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5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5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5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5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5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Pr="00BA5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3E4C65" w:rsidRDefault="003E4C65" w:rsidP="00B654D0">
      <w:pPr>
        <w:pStyle w:val="20"/>
        <w:tabs>
          <w:tab w:val="left" w:pos="0"/>
        </w:tabs>
        <w:spacing w:before="0" w:after="0" w:line="317" w:lineRule="exact"/>
        <w:jc w:val="center"/>
        <w:rPr>
          <w:b/>
          <w:sz w:val="28"/>
          <w:szCs w:val="28"/>
          <w:lang w:eastAsia="ru-RU"/>
        </w:rPr>
      </w:pPr>
    </w:p>
    <w:p w:rsidR="003E4C65" w:rsidRDefault="003E4C65" w:rsidP="00B654D0">
      <w:pPr>
        <w:pStyle w:val="20"/>
        <w:tabs>
          <w:tab w:val="left" w:pos="0"/>
        </w:tabs>
        <w:spacing w:before="0" w:after="0" w:line="317" w:lineRule="exact"/>
        <w:jc w:val="center"/>
        <w:rPr>
          <w:b/>
          <w:sz w:val="28"/>
          <w:szCs w:val="28"/>
          <w:lang w:eastAsia="ru-RU"/>
        </w:rPr>
      </w:pPr>
    </w:p>
    <w:p w:rsidR="003E4C65" w:rsidRDefault="003E4C65" w:rsidP="00B654D0">
      <w:pPr>
        <w:pStyle w:val="20"/>
        <w:tabs>
          <w:tab w:val="left" w:pos="0"/>
        </w:tabs>
        <w:spacing w:before="0" w:after="0" w:line="317" w:lineRule="exact"/>
        <w:jc w:val="center"/>
        <w:rPr>
          <w:b/>
          <w:sz w:val="28"/>
          <w:szCs w:val="28"/>
          <w:lang w:eastAsia="ru-RU"/>
        </w:rPr>
      </w:pPr>
    </w:p>
    <w:p w:rsidR="003E4C65" w:rsidRDefault="003E4C65" w:rsidP="00BA519A">
      <w:pPr>
        <w:pStyle w:val="20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tbl>
      <w:tblPr>
        <w:tblStyle w:val="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278"/>
      </w:tblGrid>
      <w:tr w:rsidR="00BA519A" w:rsidRPr="00BA519A" w:rsidTr="004B5229">
        <w:tc>
          <w:tcPr>
            <w:tcW w:w="9498" w:type="dxa"/>
          </w:tcPr>
          <w:p w:rsidR="00BA519A" w:rsidRPr="00BA519A" w:rsidRDefault="00BA519A" w:rsidP="00BA519A">
            <w:pPr>
              <w:widowControl w:val="0"/>
              <w:tabs>
                <w:tab w:val="left" w:pos="0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присвоении квалификационных категорий спортивным судьям «спортивный судья третьей категории» и «спортивный судья второй категории» </w:t>
            </w:r>
          </w:p>
          <w:p w:rsidR="00BA519A" w:rsidRPr="00BA519A" w:rsidRDefault="00BA519A" w:rsidP="00BA51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8" w:type="dxa"/>
          </w:tcPr>
          <w:p w:rsidR="00BA519A" w:rsidRPr="00BA519A" w:rsidRDefault="00BA519A" w:rsidP="00BA51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A519A" w:rsidRDefault="00AA0C7B" w:rsidP="00BA519A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З</w:t>
      </w:r>
      <w:r w:rsidR="00BA519A"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аконами города Севастополя от 20 июля 2007 г.                      № 166-ЗС «О физической культуре и спорте в городе Севастополе»,                                от 30 декабря 2014 г. № 102-ЗС «О местном самоуправлении в городе Севастополе», Положением о спортивных судьях, утвержденным приказом Министерства спорта Российской Федерации от 28 февраля 2017 г. № 134, </w:t>
      </w:r>
      <w:r w:rsidR="00D346D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A519A"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валификационными требованиями для присвоения квалификационных </w:t>
      </w:r>
      <w:r w:rsidR="00BA519A" w:rsidRPr="00D346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категорий спортивных судей по соответствующим видам спорта,</w:t>
      </w:r>
      <w:r w:rsidR="00BA519A"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представленных документов, руководствуясь протоколом «Комиссии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</w:t>
      </w:r>
      <w:r w:rsidR="00BA519A"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квалификационных категорий спортивных судей «спортивный судья третьей категории» и «спортивный судья второй категории»» от </w:t>
      </w:r>
      <w:r w:rsidR="00D346D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A519A"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</w:t>
      </w:r>
      <w:r w:rsidR="00D346D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A519A"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№ </w:t>
      </w:r>
      <w:r w:rsidR="00D346D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BA519A"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местная администрация внутригородского муниципального образования города Севастополя Гагаринский муниципальный округ </w:t>
      </w:r>
      <w:r w:rsidR="00BA519A" w:rsidRPr="00BA5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BA519A" w:rsidRPr="00BA519A" w:rsidRDefault="00BA519A" w:rsidP="00BA519A">
      <w:pPr>
        <w:pStyle w:val="a3"/>
        <w:widowControl w:val="0"/>
        <w:numPr>
          <w:ilvl w:val="0"/>
          <w:numId w:val="7"/>
        </w:numPr>
        <w:tabs>
          <w:tab w:val="left" w:pos="0"/>
        </w:tabs>
        <w:spacing w:after="0" w:line="317" w:lineRule="exact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Присвоить квалификационную категорию спортивного судьи «спортивный судья третьей категории» по видам спорта согласно                 приложению 1 к настоящему постановлению сроком на 1 (один) год.</w:t>
      </w:r>
    </w:p>
    <w:p w:rsidR="00BA519A" w:rsidRPr="00BA519A" w:rsidRDefault="00BA519A" w:rsidP="00BA519A">
      <w:pPr>
        <w:widowControl w:val="0"/>
        <w:numPr>
          <w:ilvl w:val="0"/>
          <w:numId w:val="7"/>
        </w:numPr>
        <w:tabs>
          <w:tab w:val="left" w:pos="0"/>
        </w:tabs>
        <w:spacing w:after="0" w:line="317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Присвоить квалификационную категорию спортивного судьи «спортивный судья второй категории» по видам спорта согласно                 приложению 2 к настоящему постановлению сроком на 2 (два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года</w:t>
      </w:r>
      <w:r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19A" w:rsidRPr="00BA519A" w:rsidRDefault="00BA519A" w:rsidP="00BA519A">
      <w:pPr>
        <w:widowControl w:val="0"/>
        <w:numPr>
          <w:ilvl w:val="0"/>
          <w:numId w:val="7"/>
        </w:numPr>
        <w:tabs>
          <w:tab w:val="left" w:pos="0"/>
        </w:tabs>
        <w:spacing w:after="0" w:line="317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BA519A" w:rsidRPr="00BA519A" w:rsidRDefault="00BA519A" w:rsidP="00BA519A">
      <w:pPr>
        <w:widowControl w:val="0"/>
        <w:numPr>
          <w:ilvl w:val="0"/>
          <w:numId w:val="7"/>
        </w:numPr>
        <w:tabs>
          <w:tab w:val="left" w:pos="0"/>
        </w:tabs>
        <w:spacing w:after="0" w:line="317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____________________</w:t>
      </w:r>
      <w:r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19A" w:rsidRPr="00BA519A" w:rsidRDefault="00BA519A" w:rsidP="00BA519A">
      <w:pPr>
        <w:widowControl w:val="0"/>
        <w:shd w:val="clear" w:color="auto" w:fill="FFFFFF"/>
        <w:tabs>
          <w:tab w:val="left" w:pos="0"/>
        </w:tabs>
        <w:spacing w:before="180"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9A" w:rsidRPr="00BA519A" w:rsidRDefault="00BA519A" w:rsidP="00BA519A">
      <w:pPr>
        <w:widowControl w:val="0"/>
        <w:shd w:val="clear" w:color="auto" w:fill="FFFFFF"/>
        <w:tabs>
          <w:tab w:val="left" w:pos="0"/>
        </w:tabs>
        <w:spacing w:before="180"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9A" w:rsidRPr="00BA519A" w:rsidRDefault="00BA519A" w:rsidP="00BA519A">
      <w:pPr>
        <w:widowControl w:val="0"/>
        <w:shd w:val="clear" w:color="auto" w:fill="FFFFFF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внутригородского муниципального образования,</w:t>
      </w:r>
    </w:p>
    <w:p w:rsidR="00BA519A" w:rsidRPr="00BA519A" w:rsidRDefault="00BA519A" w:rsidP="00BA519A">
      <w:pPr>
        <w:widowControl w:val="0"/>
        <w:shd w:val="clear" w:color="auto" w:fill="FFFFFF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BA519A" w:rsidRPr="00BA519A" w:rsidRDefault="00BA519A" w:rsidP="00BA519A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Е.Ю. </w:t>
      </w:r>
      <w:proofErr w:type="spellStart"/>
      <w:r w:rsidRPr="00BA519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3E4C65" w:rsidRDefault="003E4C65" w:rsidP="00B654D0">
      <w:pPr>
        <w:pStyle w:val="20"/>
        <w:tabs>
          <w:tab w:val="left" w:pos="0"/>
        </w:tabs>
        <w:spacing w:before="0" w:after="0" w:line="317" w:lineRule="exact"/>
        <w:jc w:val="center"/>
        <w:rPr>
          <w:b/>
          <w:sz w:val="28"/>
          <w:szCs w:val="28"/>
          <w:lang w:eastAsia="ru-RU"/>
        </w:rPr>
      </w:pPr>
    </w:p>
    <w:p w:rsidR="003E4C65" w:rsidRDefault="003E4C65" w:rsidP="00BA519A">
      <w:pPr>
        <w:pStyle w:val="20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B654D0" w:rsidRDefault="00B654D0" w:rsidP="00C03B61">
      <w:pPr>
        <w:pStyle w:val="20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C03B61" w:rsidRDefault="00C03B61" w:rsidP="00C03B61">
      <w:pPr>
        <w:pStyle w:val="20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C03B61" w:rsidRDefault="00C03B61" w:rsidP="00C03B61">
      <w:pPr>
        <w:pStyle w:val="20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C03B61" w:rsidRDefault="00C03B61" w:rsidP="00C03B61">
      <w:pPr>
        <w:pStyle w:val="20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C03B61" w:rsidRDefault="00C03B61" w:rsidP="00C03B61">
      <w:pPr>
        <w:pStyle w:val="20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C03B61" w:rsidRDefault="00C03B61" w:rsidP="00C03B61">
      <w:pPr>
        <w:pStyle w:val="20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C03B61" w:rsidRDefault="00C03B61" w:rsidP="00C03B61">
      <w:pPr>
        <w:pStyle w:val="20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C03B61" w:rsidRDefault="00C03B61" w:rsidP="00C03B61">
      <w:pPr>
        <w:pStyle w:val="20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C03B61" w:rsidRDefault="00C03B61" w:rsidP="00C03B61">
      <w:pPr>
        <w:pStyle w:val="20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C03B61" w:rsidRDefault="00C03B61" w:rsidP="00C03B61">
      <w:pPr>
        <w:pStyle w:val="20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F40746" w:rsidRDefault="00F40746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746" w:rsidRDefault="00F40746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8AA" w:rsidRDefault="005A18AA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E0" w:rsidRDefault="00341BE0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E0" w:rsidRDefault="00341BE0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E0" w:rsidRDefault="00341BE0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E0" w:rsidRDefault="00341BE0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E0" w:rsidRDefault="00341BE0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E0" w:rsidRDefault="00341BE0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E0" w:rsidRDefault="00341BE0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197" w:rsidRDefault="009B7197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42A" w:rsidRPr="0047442A" w:rsidRDefault="00775C45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47442A"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47442A"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администрации</w:t>
      </w:r>
    </w:p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</w:t>
      </w:r>
    </w:p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города Севастополя</w:t>
      </w:r>
    </w:p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Гагаринский муниципальный округ </w:t>
      </w:r>
    </w:p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ПМА</w:t>
      </w:r>
    </w:p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лиц, которым присвоена квалификационная категория спортивного судьи «спортивный судья третьей категории» по видам спорта</w:t>
      </w:r>
    </w:p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1"/>
        <w:tblW w:w="5000" w:type="pct"/>
        <w:jc w:val="center"/>
        <w:tblLook w:val="04A0" w:firstRow="1" w:lastRow="0" w:firstColumn="1" w:lastColumn="0" w:noHBand="0" w:noVBand="1"/>
      </w:tblPr>
      <w:tblGrid>
        <w:gridCol w:w="546"/>
        <w:gridCol w:w="3702"/>
        <w:gridCol w:w="1843"/>
        <w:gridCol w:w="3254"/>
      </w:tblGrid>
      <w:tr w:rsidR="0047442A" w:rsidRPr="0047442A" w:rsidTr="003E50A6">
        <w:trPr>
          <w:trHeight w:val="649"/>
          <w:jc w:val="center"/>
        </w:trPr>
        <w:tc>
          <w:tcPr>
            <w:tcW w:w="292" w:type="pct"/>
            <w:vAlign w:val="center"/>
          </w:tcPr>
          <w:p w:rsidR="0047442A" w:rsidRPr="0047442A" w:rsidRDefault="0047442A" w:rsidP="00474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42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1" w:type="pct"/>
            <w:vAlign w:val="center"/>
          </w:tcPr>
          <w:p w:rsidR="0047442A" w:rsidRPr="0047442A" w:rsidRDefault="0047442A" w:rsidP="00474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42A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986" w:type="pct"/>
            <w:vAlign w:val="center"/>
          </w:tcPr>
          <w:p w:rsidR="0047442A" w:rsidRPr="0047442A" w:rsidRDefault="0047442A" w:rsidP="00474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42A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741" w:type="pct"/>
            <w:vAlign w:val="center"/>
          </w:tcPr>
          <w:p w:rsidR="0047442A" w:rsidRPr="0047442A" w:rsidRDefault="0047442A" w:rsidP="00474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42A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7442A" w:rsidRPr="0047442A" w:rsidTr="003E50A6">
        <w:trPr>
          <w:jc w:val="center"/>
        </w:trPr>
        <w:tc>
          <w:tcPr>
            <w:tcW w:w="292" w:type="pct"/>
          </w:tcPr>
          <w:p w:rsidR="0047442A" w:rsidRPr="0047442A" w:rsidRDefault="0047442A" w:rsidP="00474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42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1" w:type="pct"/>
          </w:tcPr>
          <w:p w:rsidR="0047442A" w:rsidRPr="0047442A" w:rsidRDefault="0047442A" w:rsidP="00474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47442A" w:rsidRPr="0047442A" w:rsidRDefault="0047442A" w:rsidP="00474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1" w:type="pct"/>
          </w:tcPr>
          <w:p w:rsidR="0047442A" w:rsidRPr="0047442A" w:rsidRDefault="0047442A" w:rsidP="00474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7442A" w:rsidRPr="0047442A" w:rsidRDefault="0047442A" w:rsidP="0047442A"/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 к постановлению</w:t>
      </w:r>
    </w:p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администрации</w:t>
      </w:r>
    </w:p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</w:t>
      </w:r>
    </w:p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города Севастополя</w:t>
      </w:r>
    </w:p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Гагаринский муниципальный округ </w:t>
      </w:r>
    </w:p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октября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ПМА</w:t>
      </w:r>
    </w:p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лиц, которым присвоена квалификационная категория спортивного судьи «спортивный судья второй категории»</w:t>
      </w:r>
    </w:p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1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835"/>
        <w:gridCol w:w="2693"/>
      </w:tblGrid>
      <w:tr w:rsidR="0047442A" w:rsidRPr="0047442A" w:rsidTr="003E50A6">
        <w:trPr>
          <w:jc w:val="center"/>
        </w:trPr>
        <w:tc>
          <w:tcPr>
            <w:tcW w:w="562" w:type="dxa"/>
            <w:vAlign w:val="center"/>
          </w:tcPr>
          <w:p w:rsidR="0047442A" w:rsidRPr="0047442A" w:rsidRDefault="0047442A" w:rsidP="00474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42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:rsidR="0047442A" w:rsidRPr="0047442A" w:rsidRDefault="0047442A" w:rsidP="00474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42A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  <w:vAlign w:val="center"/>
          </w:tcPr>
          <w:p w:rsidR="0047442A" w:rsidRPr="0047442A" w:rsidRDefault="0047442A" w:rsidP="00474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42A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47442A" w:rsidRPr="0047442A" w:rsidRDefault="0047442A" w:rsidP="00474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42A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7442A" w:rsidRPr="0047442A" w:rsidTr="003E50A6">
        <w:trPr>
          <w:jc w:val="center"/>
        </w:trPr>
        <w:tc>
          <w:tcPr>
            <w:tcW w:w="562" w:type="dxa"/>
          </w:tcPr>
          <w:p w:rsidR="0047442A" w:rsidRPr="0047442A" w:rsidRDefault="0047442A" w:rsidP="00474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42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47442A" w:rsidRPr="0047442A" w:rsidRDefault="0047442A" w:rsidP="00474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442A" w:rsidRPr="0047442A" w:rsidRDefault="0047442A" w:rsidP="00474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442A" w:rsidRPr="0047442A" w:rsidRDefault="0047442A" w:rsidP="00474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42A" w:rsidRPr="0047442A" w:rsidRDefault="0047442A" w:rsidP="0047442A">
      <w:pPr>
        <w:widowControl w:val="0"/>
        <w:shd w:val="clear" w:color="auto" w:fill="FFFFFF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внутригородского муниципального образования,</w:t>
      </w:r>
    </w:p>
    <w:p w:rsidR="0047442A" w:rsidRPr="0047442A" w:rsidRDefault="0047442A" w:rsidP="0047442A">
      <w:pPr>
        <w:widowControl w:val="0"/>
        <w:shd w:val="clear" w:color="auto" w:fill="FFFFFF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47442A" w:rsidRPr="0047442A" w:rsidRDefault="0047442A" w:rsidP="0047442A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Е.Ю. </w:t>
      </w:r>
      <w:proofErr w:type="spellStart"/>
      <w:r w:rsidRPr="0047442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C03B61" w:rsidRDefault="00C03B61" w:rsidP="00C03B61">
      <w:pPr>
        <w:pStyle w:val="20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3E4C65" w:rsidRDefault="003E4C65" w:rsidP="00B654D0">
      <w:pPr>
        <w:pStyle w:val="20"/>
        <w:tabs>
          <w:tab w:val="left" w:pos="0"/>
        </w:tabs>
        <w:spacing w:before="0" w:after="0" w:line="317" w:lineRule="exact"/>
        <w:jc w:val="center"/>
        <w:rPr>
          <w:b/>
          <w:sz w:val="28"/>
          <w:szCs w:val="28"/>
          <w:lang w:eastAsia="ru-RU"/>
        </w:rPr>
      </w:pPr>
    </w:p>
    <w:p w:rsidR="00B654D0" w:rsidRDefault="00B654D0" w:rsidP="00B654D0">
      <w:pPr>
        <w:pStyle w:val="20"/>
        <w:tabs>
          <w:tab w:val="left" w:pos="0"/>
        </w:tabs>
        <w:spacing w:before="0" w:after="0" w:line="317" w:lineRule="exact"/>
        <w:jc w:val="center"/>
        <w:rPr>
          <w:b/>
          <w:sz w:val="28"/>
          <w:szCs w:val="28"/>
          <w:lang w:eastAsia="ru-RU"/>
        </w:rPr>
      </w:pPr>
    </w:p>
    <w:p w:rsidR="003E4C65" w:rsidRDefault="003E4C65" w:rsidP="00B654D0">
      <w:pPr>
        <w:pStyle w:val="20"/>
        <w:tabs>
          <w:tab w:val="left" w:pos="0"/>
        </w:tabs>
        <w:spacing w:before="0" w:after="0" w:line="317" w:lineRule="exact"/>
        <w:jc w:val="center"/>
        <w:rPr>
          <w:b/>
          <w:sz w:val="28"/>
          <w:szCs w:val="28"/>
          <w:lang w:eastAsia="ru-RU"/>
        </w:rPr>
      </w:pPr>
    </w:p>
    <w:p w:rsidR="003E4C65" w:rsidRPr="00B654D0" w:rsidRDefault="003E4C65" w:rsidP="003E4C65">
      <w:pPr>
        <w:pStyle w:val="20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sectPr w:rsidR="003E4C65" w:rsidRPr="00B654D0" w:rsidSect="003227F7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E73" w:rsidRDefault="00D47E73">
      <w:pPr>
        <w:spacing w:after="0" w:line="240" w:lineRule="auto"/>
      </w:pPr>
      <w:r>
        <w:separator/>
      </w:r>
    </w:p>
  </w:endnote>
  <w:endnote w:type="continuationSeparator" w:id="0">
    <w:p w:rsidR="00D47E73" w:rsidRDefault="00D4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E73" w:rsidRDefault="00D47E73">
      <w:pPr>
        <w:spacing w:after="0" w:line="240" w:lineRule="auto"/>
      </w:pPr>
      <w:r>
        <w:separator/>
      </w:r>
    </w:p>
  </w:footnote>
  <w:footnote w:type="continuationSeparator" w:id="0">
    <w:p w:rsidR="00D47E73" w:rsidRDefault="00D4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CBC" w:rsidRDefault="00D06CBC">
    <w:pPr>
      <w:pStyle w:val="a8"/>
    </w:pPr>
  </w:p>
  <w:p w:rsidR="000C3D18" w:rsidRDefault="00D47E7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D47E73">
    <w:pPr>
      <w:pStyle w:val="a8"/>
      <w:jc w:val="center"/>
    </w:pPr>
  </w:p>
  <w:p w:rsidR="000C3D18" w:rsidRDefault="00D47E7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11A6517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2539"/>
    <w:rsid w:val="00033A21"/>
    <w:rsid w:val="00054402"/>
    <w:rsid w:val="00073E2E"/>
    <w:rsid w:val="000876DE"/>
    <w:rsid w:val="0009733B"/>
    <w:rsid w:val="00097DED"/>
    <w:rsid w:val="000A0F5D"/>
    <w:rsid w:val="000A3FDD"/>
    <w:rsid w:val="000A508F"/>
    <w:rsid w:val="000C1E10"/>
    <w:rsid w:val="000C32EF"/>
    <w:rsid w:val="000C5041"/>
    <w:rsid w:val="000D26F4"/>
    <w:rsid w:val="000E4E4C"/>
    <w:rsid w:val="000F17AB"/>
    <w:rsid w:val="00112578"/>
    <w:rsid w:val="0011418C"/>
    <w:rsid w:val="0011435B"/>
    <w:rsid w:val="0012456F"/>
    <w:rsid w:val="001442F6"/>
    <w:rsid w:val="001740DA"/>
    <w:rsid w:val="001950D4"/>
    <w:rsid w:val="001A4E99"/>
    <w:rsid w:val="001B0CF8"/>
    <w:rsid w:val="001C2EBD"/>
    <w:rsid w:val="001C2F84"/>
    <w:rsid w:val="001C439E"/>
    <w:rsid w:val="001C45F4"/>
    <w:rsid w:val="001C7DA1"/>
    <w:rsid w:val="001E6B89"/>
    <w:rsid w:val="001E6E93"/>
    <w:rsid w:val="00203A9B"/>
    <w:rsid w:val="00210C2E"/>
    <w:rsid w:val="0021334A"/>
    <w:rsid w:val="00232EA3"/>
    <w:rsid w:val="00252B31"/>
    <w:rsid w:val="00285A58"/>
    <w:rsid w:val="002A0388"/>
    <w:rsid w:val="002B2D59"/>
    <w:rsid w:val="002C238B"/>
    <w:rsid w:val="002D2F56"/>
    <w:rsid w:val="002E5DF1"/>
    <w:rsid w:val="002F5219"/>
    <w:rsid w:val="002F5E10"/>
    <w:rsid w:val="00315C14"/>
    <w:rsid w:val="00316CFF"/>
    <w:rsid w:val="003227F7"/>
    <w:rsid w:val="00341BE0"/>
    <w:rsid w:val="0034229C"/>
    <w:rsid w:val="0035097F"/>
    <w:rsid w:val="00350FA0"/>
    <w:rsid w:val="00355F50"/>
    <w:rsid w:val="00372B9D"/>
    <w:rsid w:val="00385B3D"/>
    <w:rsid w:val="003958A0"/>
    <w:rsid w:val="00396B2D"/>
    <w:rsid w:val="0039703B"/>
    <w:rsid w:val="003B191D"/>
    <w:rsid w:val="003B5967"/>
    <w:rsid w:val="003E1388"/>
    <w:rsid w:val="003E4C65"/>
    <w:rsid w:val="003E6B5E"/>
    <w:rsid w:val="00401735"/>
    <w:rsid w:val="0042062C"/>
    <w:rsid w:val="004231F3"/>
    <w:rsid w:val="00427258"/>
    <w:rsid w:val="004460AE"/>
    <w:rsid w:val="00457BAC"/>
    <w:rsid w:val="0046522B"/>
    <w:rsid w:val="0047442A"/>
    <w:rsid w:val="00475314"/>
    <w:rsid w:val="00484E43"/>
    <w:rsid w:val="00487C1B"/>
    <w:rsid w:val="004A2C78"/>
    <w:rsid w:val="004A5EE6"/>
    <w:rsid w:val="004A711A"/>
    <w:rsid w:val="004B0507"/>
    <w:rsid w:val="004B5229"/>
    <w:rsid w:val="004C5E9D"/>
    <w:rsid w:val="004D5F95"/>
    <w:rsid w:val="004E5087"/>
    <w:rsid w:val="004F1759"/>
    <w:rsid w:val="0050294E"/>
    <w:rsid w:val="00511085"/>
    <w:rsid w:val="005123F0"/>
    <w:rsid w:val="00514E9F"/>
    <w:rsid w:val="005157FC"/>
    <w:rsid w:val="00517A96"/>
    <w:rsid w:val="0055134B"/>
    <w:rsid w:val="0057281C"/>
    <w:rsid w:val="00577480"/>
    <w:rsid w:val="005A18AA"/>
    <w:rsid w:val="005A2510"/>
    <w:rsid w:val="005B46B3"/>
    <w:rsid w:val="005E5F0B"/>
    <w:rsid w:val="00602A32"/>
    <w:rsid w:val="00610AF6"/>
    <w:rsid w:val="00610F67"/>
    <w:rsid w:val="0061107E"/>
    <w:rsid w:val="00612CB0"/>
    <w:rsid w:val="0061324D"/>
    <w:rsid w:val="00615F4A"/>
    <w:rsid w:val="00637E96"/>
    <w:rsid w:val="00640BE0"/>
    <w:rsid w:val="006411E0"/>
    <w:rsid w:val="00655623"/>
    <w:rsid w:val="006747B8"/>
    <w:rsid w:val="006874F2"/>
    <w:rsid w:val="006B1B87"/>
    <w:rsid w:val="006B5D4B"/>
    <w:rsid w:val="006E65C1"/>
    <w:rsid w:val="00704FD7"/>
    <w:rsid w:val="00712542"/>
    <w:rsid w:val="00744506"/>
    <w:rsid w:val="00767B22"/>
    <w:rsid w:val="00771A4E"/>
    <w:rsid w:val="00775C45"/>
    <w:rsid w:val="00780A18"/>
    <w:rsid w:val="007904E0"/>
    <w:rsid w:val="007A3B1E"/>
    <w:rsid w:val="007C123F"/>
    <w:rsid w:val="007C6181"/>
    <w:rsid w:val="007D7026"/>
    <w:rsid w:val="007E293A"/>
    <w:rsid w:val="00801405"/>
    <w:rsid w:val="008219F9"/>
    <w:rsid w:val="008229A2"/>
    <w:rsid w:val="0089255C"/>
    <w:rsid w:val="008C7FB5"/>
    <w:rsid w:val="008D7BF2"/>
    <w:rsid w:val="008E0B50"/>
    <w:rsid w:val="008E0D27"/>
    <w:rsid w:val="00900BBE"/>
    <w:rsid w:val="00901B00"/>
    <w:rsid w:val="00903C99"/>
    <w:rsid w:val="009345A6"/>
    <w:rsid w:val="00944BCD"/>
    <w:rsid w:val="009531D5"/>
    <w:rsid w:val="009629DE"/>
    <w:rsid w:val="00965A43"/>
    <w:rsid w:val="00967DB7"/>
    <w:rsid w:val="009725D6"/>
    <w:rsid w:val="00975B8A"/>
    <w:rsid w:val="009A1765"/>
    <w:rsid w:val="009B7197"/>
    <w:rsid w:val="009C1D8F"/>
    <w:rsid w:val="009C3F85"/>
    <w:rsid w:val="009D0D9F"/>
    <w:rsid w:val="009F0745"/>
    <w:rsid w:val="00A14EEA"/>
    <w:rsid w:val="00A22C49"/>
    <w:rsid w:val="00A33FF6"/>
    <w:rsid w:val="00A92931"/>
    <w:rsid w:val="00AA0C7B"/>
    <w:rsid w:val="00AB1144"/>
    <w:rsid w:val="00AD470C"/>
    <w:rsid w:val="00B17851"/>
    <w:rsid w:val="00B3483B"/>
    <w:rsid w:val="00B51A91"/>
    <w:rsid w:val="00B64A22"/>
    <w:rsid w:val="00B654D0"/>
    <w:rsid w:val="00B92196"/>
    <w:rsid w:val="00B92956"/>
    <w:rsid w:val="00BA519A"/>
    <w:rsid w:val="00BD1230"/>
    <w:rsid w:val="00BE3572"/>
    <w:rsid w:val="00BE4C39"/>
    <w:rsid w:val="00BF5E0B"/>
    <w:rsid w:val="00C03B61"/>
    <w:rsid w:val="00C074F4"/>
    <w:rsid w:val="00C10F23"/>
    <w:rsid w:val="00C54B25"/>
    <w:rsid w:val="00C6160C"/>
    <w:rsid w:val="00C62D93"/>
    <w:rsid w:val="00CD098B"/>
    <w:rsid w:val="00CE369F"/>
    <w:rsid w:val="00D02203"/>
    <w:rsid w:val="00D06CBC"/>
    <w:rsid w:val="00D2465F"/>
    <w:rsid w:val="00D31B98"/>
    <w:rsid w:val="00D3465F"/>
    <w:rsid w:val="00D346DF"/>
    <w:rsid w:val="00D47E73"/>
    <w:rsid w:val="00D6460E"/>
    <w:rsid w:val="00D674BE"/>
    <w:rsid w:val="00D95CD9"/>
    <w:rsid w:val="00DB7B65"/>
    <w:rsid w:val="00DD624D"/>
    <w:rsid w:val="00DE577A"/>
    <w:rsid w:val="00E07379"/>
    <w:rsid w:val="00E2139D"/>
    <w:rsid w:val="00E34CAD"/>
    <w:rsid w:val="00E51D52"/>
    <w:rsid w:val="00E65DF3"/>
    <w:rsid w:val="00E70F34"/>
    <w:rsid w:val="00E76678"/>
    <w:rsid w:val="00EA5522"/>
    <w:rsid w:val="00EB242C"/>
    <w:rsid w:val="00EB6A6B"/>
    <w:rsid w:val="00F017C1"/>
    <w:rsid w:val="00F070F4"/>
    <w:rsid w:val="00F12F1E"/>
    <w:rsid w:val="00F20EFA"/>
    <w:rsid w:val="00F2400E"/>
    <w:rsid w:val="00F404FB"/>
    <w:rsid w:val="00F40746"/>
    <w:rsid w:val="00F44505"/>
    <w:rsid w:val="00F97008"/>
    <w:rsid w:val="00FA1B6D"/>
    <w:rsid w:val="00FA5F82"/>
    <w:rsid w:val="00FD6D0B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3355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01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17C1"/>
  </w:style>
  <w:style w:type="table" w:customStyle="1" w:styleId="1">
    <w:name w:val="Сетка таблицы1"/>
    <w:basedOn w:val="a1"/>
    <w:next w:val="a4"/>
    <w:uiPriority w:val="39"/>
    <w:rsid w:val="00BA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4"/>
    <w:uiPriority w:val="39"/>
    <w:rsid w:val="0047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D0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6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B426-04CA-49CE-9123-A4931936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lvv</cp:lastModifiedBy>
  <cp:revision>69</cp:revision>
  <cp:lastPrinted>2025-10-20T09:40:00Z</cp:lastPrinted>
  <dcterms:created xsi:type="dcterms:W3CDTF">2025-09-11T12:09:00Z</dcterms:created>
  <dcterms:modified xsi:type="dcterms:W3CDTF">2025-10-24T07:00:00Z</dcterms:modified>
</cp:coreProperties>
</file>